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1871A" w14:textId="451815C5" w:rsidR="00234500" w:rsidRPr="007207AB" w:rsidRDefault="00234500" w:rsidP="007C3EC9">
      <w:pPr>
        <w:pStyle w:val="a3"/>
        <w:ind w:left="0"/>
        <w:jc w:val="center"/>
        <w:rPr>
          <w:b/>
        </w:rPr>
      </w:pPr>
      <w:r>
        <w:rPr>
          <w:b/>
          <w:szCs w:val="24"/>
        </w:rPr>
        <w:t xml:space="preserve">Аннотация к </w:t>
      </w:r>
      <w:r w:rsidR="007C3EC9">
        <w:rPr>
          <w:b/>
          <w:szCs w:val="24"/>
        </w:rPr>
        <w:t>ООП МБОУ «Новозоринская СОШ» дошкольное отделение детский сад «Родничок»</w:t>
      </w:r>
    </w:p>
    <w:p w14:paraId="7E98C7CF" w14:textId="77777777" w:rsidR="00234500" w:rsidRPr="00BE5D76" w:rsidRDefault="00234500" w:rsidP="00234500">
      <w:pPr>
        <w:pStyle w:val="2"/>
        <w:shd w:val="clear" w:color="auto" w:fill="auto"/>
        <w:spacing w:before="0" w:after="0" w:line="240" w:lineRule="auto"/>
        <w:ind w:firstLine="709"/>
        <w:rPr>
          <w:rStyle w:val="1"/>
          <w:rFonts w:eastAsia="Century Schoolbook"/>
          <w:sz w:val="24"/>
          <w:szCs w:val="24"/>
        </w:rPr>
      </w:pPr>
    </w:p>
    <w:p w14:paraId="46364876" w14:textId="77777777" w:rsidR="00234500" w:rsidRPr="00BE5D76" w:rsidRDefault="00234500" w:rsidP="00234500">
      <w:pPr>
        <w:pStyle w:val="2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Образовательная программа дошкольного образования определяет единые для Российской Федерации базовые объем и содержание дошкольного образования, осваиваемые об</w:t>
      </w:r>
      <w:r>
        <w:rPr>
          <w:sz w:val="24"/>
          <w:szCs w:val="24"/>
        </w:rPr>
        <w:t xml:space="preserve">учающимися (от 1,5 до 7 лет) в муниципальном бюджетном общеобразовательном учреждении «Новозоринская средняя общеобразовательная школа» дошкольное отделение детский сад «Родничок» </w:t>
      </w:r>
      <w:r w:rsidRPr="00BE5D76">
        <w:rPr>
          <w:sz w:val="24"/>
          <w:szCs w:val="24"/>
        </w:rPr>
        <w:t>(далее – ДОО), и планируемые результаты освоения образовательной программы.</w:t>
      </w:r>
    </w:p>
    <w:p w14:paraId="2B869EE0" w14:textId="77777777" w:rsidR="00234500" w:rsidRPr="009A4035" w:rsidRDefault="00234500" w:rsidP="00234500">
      <w:pPr>
        <w:pStyle w:val="2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 w:rsidRPr="00595AED">
        <w:rPr>
          <w:sz w:val="24"/>
          <w:szCs w:val="24"/>
        </w:rPr>
        <w:t xml:space="preserve">Программа разработана в соответствии с Федеральной программой дошкольного образования (утверждена приказом Министерства просвещения Российской Федерации от 25.11.2022 г. № 1028) и Федеральным государственным образовательным стандартом дошкольного образования (утвержден </w:t>
      </w:r>
      <w:r w:rsidRPr="00595AED">
        <w:rPr>
          <w:bCs/>
          <w:sz w:val="24"/>
          <w:szCs w:val="24"/>
        </w:rPr>
        <w:t>приказом Министерства образования и науки Российской Федерации от 17.10.2013 г. № 1155, в редакции</w:t>
      </w:r>
      <w:r w:rsidRPr="00595AED">
        <w:rPr>
          <w:rStyle w:val="fontstyle01"/>
          <w:sz w:val="24"/>
          <w:szCs w:val="24"/>
        </w:rPr>
        <w:t xml:space="preserve"> от 08.11.2022)</w:t>
      </w:r>
      <w:r>
        <w:rPr>
          <w:bCs/>
          <w:sz w:val="24"/>
          <w:szCs w:val="24"/>
        </w:rPr>
        <w:t xml:space="preserve">, (далее – ФГОС ДО), с учетом линейки пособий </w:t>
      </w:r>
      <w:r w:rsidRPr="009A4035">
        <w:rPr>
          <w:bCs/>
          <w:sz w:val="24"/>
          <w:szCs w:val="24"/>
        </w:rPr>
        <w:t xml:space="preserve">к </w:t>
      </w:r>
      <w:r w:rsidRPr="009A4035">
        <w:rPr>
          <w:sz w:val="24"/>
          <w:szCs w:val="24"/>
        </w:rPr>
        <w:t>инновационной образовательной программе дошкольного образования «От рождения до школы» (пятое издание, 2019г.), под редакцией Н.Е. Вераксы, Т.С. Комаровой, М.А. Васильевой</w:t>
      </w:r>
      <w:r>
        <w:rPr>
          <w:sz w:val="24"/>
          <w:szCs w:val="24"/>
        </w:rPr>
        <w:t>.</w:t>
      </w:r>
    </w:p>
    <w:p w14:paraId="6689C034" w14:textId="77777777" w:rsidR="00234500" w:rsidRPr="00BE5D76" w:rsidRDefault="00234500" w:rsidP="00234500">
      <w:pPr>
        <w:pStyle w:val="2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 w:rsidRPr="00BE5D76">
        <w:rPr>
          <w:bCs/>
          <w:sz w:val="24"/>
          <w:szCs w:val="24"/>
        </w:rPr>
        <w:t>При разработке Программы учитывались следующие нормативно правовые документы:</w:t>
      </w:r>
    </w:p>
    <w:p w14:paraId="4D9F7A02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ind w:hanging="294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Конституция Российской Федерации (ред. от 04.07.2020) ст.67. п.4; </w:t>
      </w:r>
    </w:p>
    <w:p w14:paraId="7A1886E0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Федеральный закон от 29.12.2012 № 273-ФЗ «Об образовании в РФ» (зарегистрировано Минюстом РФ от 02.11.2022г., регистрационный №70809) (в ред. от 29.12.2022г.); </w:t>
      </w:r>
    </w:p>
    <w:p w14:paraId="19FB2BA6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Федеральный закон от 31.07.2020 № 304-ФЗ «О внесении изменений в Федеральный закон «Об образовании в РФ» по вопросам воспитания обучающихся»; </w:t>
      </w:r>
    </w:p>
    <w:p w14:paraId="53C644EA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Федеральный закон от 24.09.2022 № 371-ФЗ «О внесении изменений в Федеральный закон «Об образовании в РФ» и статью 1 Федерального закона «Об обязательных требованиях в РФ»; </w:t>
      </w:r>
    </w:p>
    <w:p w14:paraId="784E9507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Порядком разработки и утверждения федеральных основных общеобразовательных программ, утвержденных приказом Министерства Просвещения Российской Федерации от 30 сентября 2022 г. № 874 (зарегистрировано Минюстом Российской Федерации 2 ноября 2022 г., регистрационный № 70809); </w:t>
      </w:r>
    </w:p>
    <w:p w14:paraId="79B82D71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(Зарегистрировано в Минюсте РФ 14.11.2013 № 30384) (в ред. от 21.01.2019); </w:t>
      </w:r>
    </w:p>
    <w:p w14:paraId="29B44AA7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 Минпросвещения РФ от 21.01.2019 № 31 «О внесении изменения в федеральный государственный образовательный стандарт дошкольного образования, утвержденный приказом Минобрнауки РФ от 17.10.2013 №1155» (Зарегистрировано в Минюсте РФ 13.02.2019, регистрационный № 53776). </w:t>
      </w:r>
    </w:p>
    <w:p w14:paraId="04A0B33A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14:paraId="24086148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СанПиН 1.2.3685-21 -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регистрационный № 62296), действующим до 01.03.2027 г. (далее - СанПиН); </w:t>
      </w:r>
    </w:p>
    <w:p w14:paraId="7088DD3F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СанПиН 2.3/2.4.3590-20 «Санитарно-эпидемиологические требования к организации общественного питания населения», утвержденные постановлением Главного </w:t>
      </w:r>
      <w:r w:rsidRPr="00083C36">
        <w:rPr>
          <w:sz w:val="24"/>
          <w:szCs w:val="24"/>
        </w:rPr>
        <w:lastRenderedPageBreak/>
        <w:t xml:space="preserve">государственного санитарного врача РФ от 27.10.2020 № 32 (зарегистрировано Минюстом РФ 11.11.2020, регистрационный №60833), действующим до 01.01.2027 г.; 5 </w:t>
      </w:r>
    </w:p>
    <w:p w14:paraId="4D9CAEC6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 (зарегистрировано Минюстом РФ 18.12.2020, регистрационный №61573), действующим до 01.01.2027 г.; </w:t>
      </w:r>
    </w:p>
    <w:p w14:paraId="0EE9C98F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Указ Президента РФ В.В. Путина от 07.05.2018 № 204 «О национальных целях и стратегических задачах развития РФ на период до 2024 года»; </w:t>
      </w:r>
    </w:p>
    <w:p w14:paraId="39E62E71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Указ Президента РФ от 21.07.2020 № 474 «О национальных целях развития РФ на период до 2030 года»; </w:t>
      </w:r>
    </w:p>
    <w:p w14:paraId="4E90876E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Указ Президента РФ от 02.07.2021 № 400 «О Стратегии национальной безопасности РФ»; </w:t>
      </w:r>
    </w:p>
    <w:p w14:paraId="19A873C2" w14:textId="77777777" w:rsidR="00234500" w:rsidRPr="00083C36" w:rsidRDefault="00234500" w:rsidP="00234500">
      <w:pPr>
        <w:pStyle w:val="2"/>
        <w:numPr>
          <w:ilvl w:val="0"/>
          <w:numId w:val="5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14:paraId="6E6DA96C" w14:textId="77777777" w:rsidR="00234500" w:rsidRPr="00083C36" w:rsidRDefault="00234500" w:rsidP="00234500">
      <w:pPr>
        <w:pStyle w:val="2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83C36">
        <w:rPr>
          <w:rFonts w:ascii="Segoe UI Symbol" w:hAnsi="Segoe UI Symbol" w:cs="Segoe UI Symbol"/>
          <w:sz w:val="24"/>
          <w:szCs w:val="24"/>
        </w:rPr>
        <w:t>⮚</w:t>
      </w:r>
      <w:r w:rsidRPr="00083C36">
        <w:rPr>
          <w:sz w:val="24"/>
          <w:szCs w:val="24"/>
        </w:rPr>
        <w:t xml:space="preserve"> Комментарии Минобрнауки России к ФГОС ДО от 28.02.2014 № 08-249; </w:t>
      </w:r>
    </w:p>
    <w:p w14:paraId="00098D2C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 Минпросвещения России от 08.11.2022 № 955 «О внесении изменений в некоторые приказы Минобрнауки РФ и Минпросвещения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(Зарегистрировано в Минюсте России 06.02.2023 № 72264); </w:t>
      </w:r>
    </w:p>
    <w:p w14:paraId="09798B0F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 Минпросвещения РФ от 30.09.2022 № 874 «Об утверждении Порядка разработки и утверждения федеральных основных общеобразовательных программ»; </w:t>
      </w:r>
    </w:p>
    <w:p w14:paraId="16D8692A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71847); </w:t>
      </w:r>
    </w:p>
    <w:p w14:paraId="07471F8F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Письмо Минпросвещения РФ от 19.12.2022 № 03-2110 «Рекомендации по формированию инфраструктуры ДОО и комплектации учебно-методических материалов в целях реализации ОП ДО»; </w:t>
      </w:r>
    </w:p>
    <w:p w14:paraId="4E92742E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Письмо Минпросвещения РФ от 03.03.2023 № 03-350 «О направлении методических рекомендаций по реализации Федеральной образовательной программы дошкольного образования»; </w:t>
      </w:r>
    </w:p>
    <w:p w14:paraId="637FD814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Письмо Минобрнауки России от 07.06.2013 № ИР-535/07 «О коррекционном и инклюзивном образовании детей»; </w:t>
      </w:r>
    </w:p>
    <w:p w14:paraId="3A9156F3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Приказ Минтруда и соцзащиты РФ от 18.10.2013 № 544н «Профессиональный стандарт «Педагог» (педагогическая деятельность в дошкольном, начальном общем, основном общем, среднем общем образовании) (воспитатель, учитель)»; </w:t>
      </w:r>
    </w:p>
    <w:p w14:paraId="74C18064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Постановление Правительства РФ от 05.08.2013 № 662 «Об осуществлении мониторинга системы образования»; </w:t>
      </w:r>
    </w:p>
    <w:p w14:paraId="3E676D8C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 xml:space="preserve">Постановление Правительства РФ от 29.05.2015 № 996-р «Стратегия развития воспитания в РФ на период до 2025 года»; </w:t>
      </w:r>
    </w:p>
    <w:p w14:paraId="20E25905" w14:textId="77777777" w:rsidR="00234500" w:rsidRPr="00083C36" w:rsidRDefault="00234500" w:rsidP="00234500">
      <w:pPr>
        <w:pStyle w:val="2"/>
        <w:numPr>
          <w:ilvl w:val="0"/>
          <w:numId w:val="6"/>
        </w:numPr>
        <w:shd w:val="clear" w:color="auto" w:fill="auto"/>
        <w:tabs>
          <w:tab w:val="left" w:pos="7837"/>
        </w:tabs>
        <w:spacing w:before="0" w:after="0" w:line="240" w:lineRule="auto"/>
        <w:jc w:val="both"/>
        <w:rPr>
          <w:sz w:val="24"/>
          <w:szCs w:val="24"/>
        </w:rPr>
      </w:pPr>
      <w:r w:rsidRPr="00083C36">
        <w:rPr>
          <w:sz w:val="24"/>
          <w:szCs w:val="24"/>
        </w:rPr>
        <w:t>Письмо Минобрнауки РФ от 10.01.2014 № 08-5 «О соблюдении организациями, осуществляющими образовательную деятельность, требований, установленных ФГОС ДО»;</w:t>
      </w:r>
    </w:p>
    <w:p w14:paraId="267DE165" w14:textId="77777777" w:rsidR="00234500" w:rsidRPr="00DB299A" w:rsidRDefault="00234500" w:rsidP="00234500">
      <w:pPr>
        <w:pStyle w:val="a3"/>
        <w:numPr>
          <w:ilvl w:val="0"/>
          <w:numId w:val="4"/>
        </w:numPr>
        <w:rPr>
          <w:rFonts w:eastAsia="Times New Roman"/>
          <w:kern w:val="2"/>
          <w:szCs w:val="24"/>
        </w:rPr>
      </w:pPr>
      <w:r w:rsidRPr="00083C36">
        <w:rPr>
          <w:rFonts w:eastAsia="Times New Roman"/>
          <w:kern w:val="2"/>
          <w:szCs w:val="24"/>
        </w:rPr>
        <w:t>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комиссии».</w:t>
      </w:r>
    </w:p>
    <w:p w14:paraId="463CAB98" w14:textId="77777777" w:rsidR="00234500" w:rsidRPr="00BE5D76" w:rsidRDefault="00234500" w:rsidP="00234500">
      <w:pPr>
        <w:pStyle w:val="2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 xml:space="preserve">Программа позволяет реализовать несколько основополагающих функций </w:t>
      </w:r>
      <w:r w:rsidRPr="00BE5D76">
        <w:rPr>
          <w:sz w:val="24"/>
          <w:szCs w:val="24"/>
        </w:rPr>
        <w:lastRenderedPageBreak/>
        <w:t>дошкольного уровня образования:</w:t>
      </w:r>
    </w:p>
    <w:p w14:paraId="208FC023" w14:textId="77777777" w:rsidR="00234500" w:rsidRPr="00BE5D76" w:rsidRDefault="00234500" w:rsidP="00234500">
      <w:pPr>
        <w:pStyle w:val="2"/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1) 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45CAB0FE" w14:textId="77777777" w:rsidR="00234500" w:rsidRPr="00BE5D76" w:rsidRDefault="00234500" w:rsidP="00234500">
      <w:pPr>
        <w:pStyle w:val="2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0BF4D58C" w14:textId="77777777" w:rsidR="00234500" w:rsidRPr="00BE5D76" w:rsidRDefault="00234500" w:rsidP="00234500">
      <w:pPr>
        <w:pStyle w:val="2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представителям), равные, качественные условия ДО, вне зависимости от места проживания.</w:t>
      </w:r>
    </w:p>
    <w:p w14:paraId="4AB10418" w14:textId="77777777" w:rsidR="00234500" w:rsidRPr="00BE5D76" w:rsidRDefault="00234500" w:rsidP="00234500">
      <w:pPr>
        <w:pStyle w:val="2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 xml:space="preserve">Программа состоит из обязательной части и части, формируемой участниками образовательных отношений. </w:t>
      </w:r>
    </w:p>
    <w:p w14:paraId="03F6FB51" w14:textId="77777777" w:rsidR="00234500" w:rsidRPr="00BE5D76" w:rsidRDefault="00234500" w:rsidP="00234500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Обязательная часть соответствует Федеральной программе и 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351409CC" w14:textId="77777777" w:rsidR="00234500" w:rsidRDefault="00234500" w:rsidP="00234500">
      <w:pPr>
        <w:pStyle w:val="a3"/>
        <w:ind w:left="0" w:firstLine="709"/>
        <w:jc w:val="both"/>
        <w:rPr>
          <w:bCs/>
          <w:szCs w:val="24"/>
        </w:rPr>
      </w:pPr>
      <w:r w:rsidRPr="00BE5D76">
        <w:rPr>
          <w:szCs w:val="24"/>
        </w:rPr>
        <w:t>Часть Программы, формируемая участниками образовательных отношений разработана на основе</w:t>
      </w:r>
      <w:r w:rsidRPr="00BE5D76">
        <w:rPr>
          <w:bCs/>
          <w:szCs w:val="24"/>
        </w:rPr>
        <w:t>:</w:t>
      </w:r>
    </w:p>
    <w:p w14:paraId="5CC8B9DD" w14:textId="77777777" w:rsidR="00234500" w:rsidRDefault="00234500" w:rsidP="00234500">
      <w:pPr>
        <w:pStyle w:val="a3"/>
        <w:numPr>
          <w:ilvl w:val="0"/>
          <w:numId w:val="3"/>
        </w:numPr>
        <w:jc w:val="both"/>
        <w:rPr>
          <w:szCs w:val="24"/>
        </w:rPr>
      </w:pPr>
      <w:r w:rsidRPr="00D331DA">
        <w:rPr>
          <w:szCs w:val="24"/>
        </w:rPr>
        <w:t xml:space="preserve">Парциальная программа «С чего начинается Родина?» </w:t>
      </w:r>
    </w:p>
    <w:p w14:paraId="1B8F3C90" w14:textId="77777777" w:rsidR="00234500" w:rsidRPr="00D331DA" w:rsidRDefault="00234500" w:rsidP="00234500">
      <w:pPr>
        <w:pStyle w:val="a3"/>
        <w:numPr>
          <w:ilvl w:val="0"/>
          <w:numId w:val="3"/>
        </w:numPr>
        <w:jc w:val="both"/>
        <w:rPr>
          <w:rFonts w:eastAsia="Times New Roman"/>
          <w:szCs w:val="24"/>
        </w:rPr>
      </w:pPr>
      <w:r w:rsidRPr="00D331DA">
        <w:rPr>
          <w:szCs w:val="24"/>
        </w:rPr>
        <w:t xml:space="preserve">Парциальной программы </w:t>
      </w:r>
      <w:r w:rsidRPr="00D331DA">
        <w:rPr>
          <w:rFonts w:eastAsia="Times New Roman"/>
          <w:color w:val="000000"/>
          <w:szCs w:val="24"/>
          <w:lang w:eastAsia="ru-RU"/>
        </w:rPr>
        <w:t xml:space="preserve">«Цветные ладошки» </w:t>
      </w:r>
      <w:r>
        <w:t xml:space="preserve">И.А. Лыковой. </w:t>
      </w:r>
    </w:p>
    <w:p w14:paraId="61131BA7" w14:textId="77777777" w:rsidR="00234500" w:rsidRPr="00A925DD" w:rsidRDefault="00234500" w:rsidP="00234500">
      <w:pPr>
        <w:pStyle w:val="a3"/>
        <w:ind w:left="0" w:firstLine="709"/>
        <w:jc w:val="both"/>
        <w:rPr>
          <w:b/>
          <w:szCs w:val="24"/>
        </w:rPr>
      </w:pPr>
      <w:r w:rsidRPr="00BE5D76">
        <w:rPr>
          <w:szCs w:val="24"/>
        </w:rPr>
        <w:t>Данная часть Программы учитывает образовательные потребности и интересы воспитанников</w:t>
      </w:r>
      <w:r>
        <w:rPr>
          <w:szCs w:val="24"/>
        </w:rPr>
        <w:t xml:space="preserve"> от 1,5 до 7 лет</w:t>
      </w:r>
      <w:r w:rsidRPr="00BE5D76">
        <w:rPr>
          <w:szCs w:val="24"/>
        </w:rPr>
        <w:t xml:space="preserve">, членов их семей, педагогов ДОО и </w:t>
      </w:r>
      <w:r w:rsidRPr="00A925DD">
        <w:rPr>
          <w:rStyle w:val="a5"/>
          <w:szCs w:val="24"/>
        </w:rPr>
        <w:t>ориентирована на специфику национальных, социокультурных, экономических, климатических условий</w:t>
      </w:r>
      <w:r w:rsidRPr="00A925DD">
        <w:rPr>
          <w:b/>
          <w:szCs w:val="24"/>
        </w:rPr>
        <w:t>.</w:t>
      </w:r>
    </w:p>
    <w:p w14:paraId="3518D07A" w14:textId="77777777" w:rsidR="00234500" w:rsidRPr="00BE5D76" w:rsidRDefault="00234500" w:rsidP="00234500">
      <w:pPr>
        <w:pStyle w:val="2"/>
        <w:shd w:val="clear" w:color="auto" w:fill="auto"/>
        <w:tabs>
          <w:tab w:val="left" w:pos="135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b/>
          <w:sz w:val="24"/>
          <w:szCs w:val="24"/>
        </w:rPr>
        <w:t>Цель Программы</w:t>
      </w:r>
      <w:r w:rsidRPr="00BE5D76">
        <w:rPr>
          <w:b/>
          <w:bCs/>
          <w:sz w:val="24"/>
          <w:szCs w:val="24"/>
        </w:rPr>
        <w:t xml:space="preserve"> в обязательной части:</w:t>
      </w:r>
      <w:r w:rsidRPr="00BE5D76">
        <w:rPr>
          <w:sz w:val="24"/>
          <w:szCs w:val="24"/>
        </w:rPr>
        <w:t xml:space="preserve">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1402A6FF" w14:textId="77777777" w:rsidR="00234500" w:rsidRPr="00BE5D76" w:rsidRDefault="00234500" w:rsidP="00234500">
      <w:pPr>
        <w:pStyle w:val="2"/>
        <w:shd w:val="clear" w:color="auto" w:fill="auto"/>
        <w:tabs>
          <w:tab w:val="left" w:pos="112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b/>
          <w:bCs/>
          <w:sz w:val="24"/>
          <w:szCs w:val="24"/>
        </w:rPr>
        <w:t>Цель Программы в части, формируемой участниками образовательных отношений:</w:t>
      </w:r>
      <w:r w:rsidRPr="00BE5D76">
        <w:rPr>
          <w:sz w:val="24"/>
          <w:szCs w:val="24"/>
        </w:rPr>
        <w:t xml:space="preserve"> Создание условий для расширения и углубления основного образовательного содержания, позволяющего удовлетворить образовательные и индивидуальные потребности, избирательные интересы дошкольника и современной семьи, реализовать развивающий потенциал образования с учетом региональных особенностей.</w:t>
      </w:r>
    </w:p>
    <w:p w14:paraId="44CD53D6" w14:textId="77777777" w:rsidR="00234500" w:rsidRPr="00BE5D76" w:rsidRDefault="00234500" w:rsidP="00234500">
      <w:pPr>
        <w:pStyle w:val="Default"/>
        <w:ind w:firstLine="709"/>
        <w:jc w:val="both"/>
        <w:rPr>
          <w:color w:val="auto"/>
        </w:rPr>
      </w:pPr>
      <w:r w:rsidRPr="00BE5D76">
        <w:rPr>
          <w:color w:val="auto"/>
        </w:rPr>
        <w:t xml:space="preserve">Программа содержит три раздела: целевой, содержательный и организационный. </w:t>
      </w:r>
      <w:r w:rsidRPr="00BE5D76">
        <w:rPr>
          <w:b/>
          <w:bCs/>
          <w:color w:val="auto"/>
        </w:rPr>
        <w:t xml:space="preserve">    </w:t>
      </w:r>
    </w:p>
    <w:p w14:paraId="1416125C" w14:textId="77777777" w:rsidR="00234500" w:rsidRPr="00BE5D76" w:rsidRDefault="00234500" w:rsidP="00234500">
      <w:pPr>
        <w:pStyle w:val="2"/>
        <w:shd w:val="clear" w:color="auto" w:fill="auto"/>
        <w:tabs>
          <w:tab w:val="left" w:pos="110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 xml:space="preserve">В </w:t>
      </w:r>
      <w:r w:rsidRPr="00BE5D76">
        <w:rPr>
          <w:b/>
          <w:bCs/>
          <w:sz w:val="24"/>
          <w:szCs w:val="24"/>
        </w:rPr>
        <w:t>целевом разделе</w:t>
      </w:r>
      <w:r w:rsidRPr="00BE5D76">
        <w:rPr>
          <w:sz w:val="24"/>
          <w:szCs w:val="24"/>
        </w:rPr>
        <w:t xml:space="preserve"> указаны цели и задачи Программы, принципы её формирования.</w:t>
      </w:r>
      <w:r w:rsidRPr="00BE5D76">
        <w:rPr>
          <w:bCs/>
          <w:sz w:val="24"/>
          <w:szCs w:val="24"/>
        </w:rPr>
        <w:t xml:space="preserve"> Включены</w:t>
      </w:r>
      <w:r w:rsidRPr="00BE5D76">
        <w:rPr>
          <w:sz w:val="24"/>
          <w:szCs w:val="24"/>
        </w:rPr>
        <w:t xml:space="preserve"> планируемые результаты освоения Программы в обязательной части и в части Программы, формируемой участниками образовательных отношений. Определены</w:t>
      </w:r>
      <w:r w:rsidRPr="00BE5D76">
        <w:rPr>
          <w:bCs/>
          <w:sz w:val="24"/>
          <w:szCs w:val="24"/>
        </w:rPr>
        <w:t xml:space="preserve"> подходы к педагогической диагностике достижения планируемых результатов.</w:t>
      </w:r>
    </w:p>
    <w:p w14:paraId="2DCB1031" w14:textId="77777777" w:rsidR="00234500" w:rsidRPr="00BE5D76" w:rsidRDefault="00234500" w:rsidP="00234500">
      <w:pPr>
        <w:pStyle w:val="Default"/>
        <w:ind w:firstLine="709"/>
        <w:jc w:val="both"/>
        <w:rPr>
          <w:color w:val="auto"/>
        </w:rPr>
      </w:pPr>
      <w:r w:rsidRPr="00BE5D76">
        <w:rPr>
          <w:b/>
          <w:bCs/>
          <w:color w:val="auto"/>
        </w:rPr>
        <w:t xml:space="preserve">Содержательный раздел </w:t>
      </w:r>
      <w:r w:rsidRPr="00BE5D76">
        <w:rPr>
          <w:color w:val="auto"/>
        </w:rPr>
        <w:t>представляет описание образовательной деятельности в соответствии с направлениями развития ребенка в пяти образовательных областях:</w:t>
      </w:r>
    </w:p>
    <w:p w14:paraId="6238E730" w14:textId="77777777" w:rsidR="00234500" w:rsidRPr="00BE5D76" w:rsidRDefault="00234500" w:rsidP="00234500">
      <w:pPr>
        <w:pStyle w:val="Default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color w:val="auto"/>
        </w:rPr>
      </w:pPr>
      <w:r w:rsidRPr="00BE5D76">
        <w:rPr>
          <w:color w:val="auto"/>
        </w:rPr>
        <w:t>социально-коммуникативное развитие;</w:t>
      </w:r>
    </w:p>
    <w:p w14:paraId="3C0A0FE7" w14:textId="77777777" w:rsidR="00234500" w:rsidRPr="00BE5D76" w:rsidRDefault="00234500" w:rsidP="00234500">
      <w:pPr>
        <w:pStyle w:val="Default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color w:val="auto"/>
        </w:rPr>
      </w:pPr>
      <w:r w:rsidRPr="00BE5D76">
        <w:rPr>
          <w:color w:val="auto"/>
        </w:rPr>
        <w:t>познавательное развитие;</w:t>
      </w:r>
    </w:p>
    <w:p w14:paraId="6910E73C" w14:textId="77777777" w:rsidR="00234500" w:rsidRPr="00BE5D76" w:rsidRDefault="00234500" w:rsidP="00234500">
      <w:pPr>
        <w:pStyle w:val="Default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color w:val="auto"/>
        </w:rPr>
      </w:pPr>
      <w:r w:rsidRPr="00BE5D76">
        <w:rPr>
          <w:color w:val="auto"/>
        </w:rPr>
        <w:t>речевое развитие;</w:t>
      </w:r>
    </w:p>
    <w:p w14:paraId="4883CC3A" w14:textId="77777777" w:rsidR="00234500" w:rsidRPr="00BE5D76" w:rsidRDefault="00234500" w:rsidP="00234500">
      <w:pPr>
        <w:pStyle w:val="Default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color w:val="auto"/>
        </w:rPr>
      </w:pPr>
      <w:r w:rsidRPr="00BE5D76">
        <w:rPr>
          <w:color w:val="auto"/>
        </w:rPr>
        <w:t>физическое развитие;</w:t>
      </w:r>
    </w:p>
    <w:p w14:paraId="033EA856" w14:textId="77777777" w:rsidR="00234500" w:rsidRPr="00BE5D76" w:rsidRDefault="00234500" w:rsidP="00234500">
      <w:pPr>
        <w:pStyle w:val="Default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color w:val="auto"/>
        </w:rPr>
      </w:pPr>
      <w:r w:rsidRPr="00BE5D76">
        <w:rPr>
          <w:color w:val="auto"/>
        </w:rPr>
        <w:t>художественно-эстетическое развитие.</w:t>
      </w:r>
    </w:p>
    <w:p w14:paraId="15CCA7DD" w14:textId="77777777" w:rsidR="00234500" w:rsidRPr="00BE5D76" w:rsidRDefault="00234500" w:rsidP="00234500">
      <w:pPr>
        <w:pStyle w:val="2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 xml:space="preserve">В нем раскрыто описание вариативных форм, способов, методов и средств </w:t>
      </w:r>
      <w:r w:rsidRPr="00BE5D76">
        <w:rPr>
          <w:sz w:val="24"/>
          <w:szCs w:val="24"/>
        </w:rPr>
        <w:lastRenderedPageBreak/>
        <w:t>реализации Программы. Представлены особенности образовательной деятельности разных видов и культурных практик и способов поддержки детской инициативы. Отражено взаимодействие педагогического коллектива с семьями обучающихся, направления и задачи коррекционно-развивающей работы с детьми дошкольного возраста с особыми образовательными потребностями различных целевых групп, в том числе детей с ограниченными возможностями здоровья и детей-инвалидов.</w:t>
      </w:r>
    </w:p>
    <w:p w14:paraId="67507ABD" w14:textId="77777777" w:rsidR="00234500" w:rsidRPr="00BE5D76" w:rsidRDefault="00234500" w:rsidP="00234500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15819102" w14:textId="77777777" w:rsidR="00234500" w:rsidRPr="00BE5D76" w:rsidRDefault="00234500" w:rsidP="00234500">
      <w:pPr>
        <w:pStyle w:val="2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b/>
          <w:bCs/>
          <w:sz w:val="24"/>
          <w:szCs w:val="24"/>
        </w:rPr>
        <w:t>Организационный раздел</w:t>
      </w:r>
      <w:r w:rsidRPr="00BE5D76">
        <w:rPr>
          <w:sz w:val="24"/>
          <w:szCs w:val="24"/>
        </w:rPr>
        <w:t xml:space="preserve"> включает описание психолого-педагогических и кадровых условий реализации Программы, организацию развивающей предметно-пространственной среды в ДОО. Показано </w:t>
      </w:r>
      <w:r w:rsidRPr="00BE5D76">
        <w:rPr>
          <w:rStyle w:val="1"/>
          <w:rFonts w:eastAsia="Century Schoolbook"/>
          <w:sz w:val="24"/>
          <w:szCs w:val="24"/>
        </w:rPr>
        <w:t>материально-техническое обеспечение Программы в обязательной части и в ч</w:t>
      </w:r>
      <w:r w:rsidRPr="00BE5D76">
        <w:rPr>
          <w:sz w:val="24"/>
          <w:szCs w:val="24"/>
        </w:rPr>
        <w:t>асти, формируемой участниками образовательных отношений</w:t>
      </w:r>
      <w:r>
        <w:rPr>
          <w:sz w:val="24"/>
          <w:szCs w:val="24"/>
        </w:rPr>
        <w:t>.</w:t>
      </w:r>
    </w:p>
    <w:p w14:paraId="26A4C63B" w14:textId="77777777" w:rsidR="00234500" w:rsidRPr="00BE5D76" w:rsidRDefault="00234500" w:rsidP="00234500">
      <w:pPr>
        <w:pStyle w:val="2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В разделе определены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14:paraId="1F542CAD" w14:textId="141832A9" w:rsidR="007C3EC9" w:rsidRDefault="00234500" w:rsidP="007C3EC9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BE5D76">
        <w:rPr>
          <w:sz w:val="24"/>
          <w:szCs w:val="24"/>
        </w:rPr>
        <w:t>Представлены примерный режим и распорядок дня в дошкольных группах, федеральный календарный план воспитательной работы.</w:t>
      </w:r>
    </w:p>
    <w:p w14:paraId="7F5C45EC" w14:textId="7FA80173" w:rsidR="007C3EC9" w:rsidRDefault="007C3EC9" w:rsidP="007C3EC9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саду функционируют 8 групп общеразвивающей направленности:</w:t>
      </w:r>
    </w:p>
    <w:p w14:paraId="593A03EE" w14:textId="6B4C8D23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 xml:space="preserve">первая группа раннего возраста </w:t>
      </w:r>
    </w:p>
    <w:p w14:paraId="21B5A5B8" w14:textId="72CF7B5C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 xml:space="preserve">вторая группа раннего возраста №1 </w:t>
      </w:r>
    </w:p>
    <w:p w14:paraId="50A34FAC" w14:textId="1CBC7E2C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 xml:space="preserve">вторая группа раннего возраста №2 </w:t>
      </w:r>
    </w:p>
    <w:p w14:paraId="24344C6F" w14:textId="06411A4E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 xml:space="preserve">младшая группа </w:t>
      </w:r>
    </w:p>
    <w:p w14:paraId="0564F4BA" w14:textId="0A9ADE48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>средняя группа №1</w:t>
      </w:r>
    </w:p>
    <w:p w14:paraId="0D0D321B" w14:textId="724E2F9E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>средняя группа №2</w:t>
      </w:r>
    </w:p>
    <w:p w14:paraId="58C902ED" w14:textId="32821B29" w:rsidR="007C3EC9" w:rsidRPr="007C3EC9" w:rsidRDefault="007C3EC9" w:rsidP="007C3EC9">
      <w:pPr>
        <w:pStyle w:val="2"/>
        <w:numPr>
          <w:ilvl w:val="0"/>
          <w:numId w:val="7"/>
        </w:numPr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 xml:space="preserve">старшая группа </w:t>
      </w:r>
    </w:p>
    <w:p w14:paraId="59792351" w14:textId="64DFF2EF" w:rsidR="007C3EC9" w:rsidRPr="007C3EC9" w:rsidRDefault="007C3EC9" w:rsidP="007C3EC9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7C3EC9">
        <w:rPr>
          <w:sz w:val="24"/>
          <w:szCs w:val="24"/>
        </w:rPr>
        <w:t>подготовительная группа</w:t>
      </w:r>
      <w:r>
        <w:rPr>
          <w:sz w:val="24"/>
          <w:szCs w:val="24"/>
        </w:rPr>
        <w:t>.</w:t>
      </w:r>
    </w:p>
    <w:sectPr w:rsidR="007C3EC9" w:rsidRPr="007C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85789"/>
    <w:multiLevelType w:val="hybridMultilevel"/>
    <w:tmpl w:val="CE867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0836A5"/>
    <w:multiLevelType w:val="hybridMultilevel"/>
    <w:tmpl w:val="A5EAA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E0C"/>
    <w:multiLevelType w:val="hybridMultilevel"/>
    <w:tmpl w:val="92A693DA"/>
    <w:lvl w:ilvl="0" w:tplc="515EE938">
      <w:start w:val="2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3" w15:restartNumberingAfterBreak="0">
    <w:nsid w:val="33A9296B"/>
    <w:multiLevelType w:val="hybridMultilevel"/>
    <w:tmpl w:val="31667972"/>
    <w:lvl w:ilvl="0" w:tplc="248696D4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709227A"/>
    <w:multiLevelType w:val="hybridMultilevel"/>
    <w:tmpl w:val="953E0BA6"/>
    <w:lvl w:ilvl="0" w:tplc="248696D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10460E"/>
    <w:multiLevelType w:val="hybridMultilevel"/>
    <w:tmpl w:val="F836E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5FEE"/>
    <w:multiLevelType w:val="hybridMultilevel"/>
    <w:tmpl w:val="E51AA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73"/>
    <w:rsid w:val="00234500"/>
    <w:rsid w:val="003905DB"/>
    <w:rsid w:val="007C3EC9"/>
    <w:rsid w:val="00B66D73"/>
    <w:rsid w:val="00D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8D7B"/>
  <w15:chartTrackingRefBased/>
  <w15:docId w15:val="{D5C5D9CF-ACD4-42F8-AEDD-6EF8AB94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45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link w:val="a3"/>
    <w:uiPriority w:val="34"/>
    <w:qFormat/>
    <w:rsid w:val="00234500"/>
    <w:rPr>
      <w:rFonts w:ascii="Times New Roman" w:eastAsia="Calibri" w:hAnsi="Times New Roman" w:cs="Times New Roman"/>
      <w:sz w:val="24"/>
    </w:rPr>
  </w:style>
  <w:style w:type="character" w:customStyle="1" w:styleId="fontstyle01">
    <w:name w:val="fontstyle01"/>
    <w:basedOn w:val="a0"/>
    <w:rsid w:val="002345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Strong"/>
    <w:uiPriority w:val="22"/>
    <w:qFormat/>
    <w:rsid w:val="00234500"/>
    <w:rPr>
      <w:b/>
      <w:bCs w:val="0"/>
    </w:rPr>
  </w:style>
  <w:style w:type="character" w:customStyle="1" w:styleId="a6">
    <w:name w:val="Основной текст_"/>
    <w:basedOn w:val="a0"/>
    <w:link w:val="2"/>
    <w:rsid w:val="002345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234500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1"/>
    <w:basedOn w:val="a6"/>
    <w:rsid w:val="00234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Default">
    <w:name w:val="Default"/>
    <w:link w:val="Default0"/>
    <w:qFormat/>
    <w:rsid w:val="00234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2345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2026-03-12T05:02:00Z</dcterms:created>
  <dcterms:modified xsi:type="dcterms:W3CDTF">2026-03-12T05:13:00Z</dcterms:modified>
</cp:coreProperties>
</file>